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B2" w:rsidRDefault="0090118D" w:rsidP="00E81B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                                                                </w:t>
      </w:r>
      <w:r w:rsidR="005A4945">
        <w:rPr>
          <w:b/>
          <w:bCs/>
          <w:sz w:val="28"/>
          <w:szCs w:val="28"/>
          <w:lang w:val="uk-UA"/>
        </w:rPr>
        <w:t>Вперше в Україні</w:t>
      </w:r>
    </w:p>
    <w:p w:rsidR="00E81BB2" w:rsidRDefault="00E81BB2" w:rsidP="00E81B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Курс за вибором </w:t>
      </w:r>
    </w:p>
    <w:p w:rsidR="00E81BB2" w:rsidRDefault="00E81BB2" w:rsidP="00E81BB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“Жінка в історії козацького Запорожжя” у </w:t>
      </w:r>
    </w:p>
    <w:p w:rsidR="00E81BB2" w:rsidRDefault="00E81BB2" w:rsidP="00E81BB2">
      <w:pPr>
        <w:jc w:val="center"/>
        <w:rPr>
          <w:lang w:val="uk-UA"/>
        </w:rPr>
      </w:pPr>
      <w:r>
        <w:rPr>
          <w:b/>
          <w:bCs/>
          <w:sz w:val="28"/>
          <w:szCs w:val="28"/>
          <w:lang w:val="uk-UA"/>
        </w:rPr>
        <w:t>навчально-виховному процесі Запорізького колегіуму “</w:t>
      </w:r>
      <w:proofErr w:type="spellStart"/>
      <w:r>
        <w:rPr>
          <w:b/>
          <w:bCs/>
          <w:sz w:val="28"/>
          <w:szCs w:val="28"/>
          <w:lang w:val="uk-UA"/>
        </w:rPr>
        <w:t>Елінт</w:t>
      </w:r>
      <w:proofErr w:type="spellEnd"/>
      <w:r>
        <w:rPr>
          <w:b/>
          <w:bCs/>
          <w:sz w:val="28"/>
          <w:szCs w:val="28"/>
          <w:lang w:val="uk-UA"/>
        </w:rPr>
        <w:t>”.</w:t>
      </w:r>
    </w:p>
    <w:p w:rsidR="00E81BB2" w:rsidRDefault="00E81BB2" w:rsidP="00E81BB2">
      <w:pPr>
        <w:jc w:val="center"/>
        <w:rPr>
          <w:lang w:val="uk-UA"/>
        </w:rPr>
      </w:pPr>
    </w:p>
    <w:p w:rsidR="00E81BB2" w:rsidRDefault="00E81BB2" w:rsidP="000632C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З 2014  року у навчально-виховний процес Запорізького колегіуму “</w:t>
      </w:r>
      <w:proofErr w:type="spellStart"/>
      <w:r>
        <w:rPr>
          <w:sz w:val="28"/>
          <w:szCs w:val="28"/>
          <w:lang w:val="uk-UA"/>
        </w:rPr>
        <w:t>Елінт</w:t>
      </w:r>
      <w:proofErr w:type="spellEnd"/>
      <w:r>
        <w:rPr>
          <w:sz w:val="28"/>
          <w:szCs w:val="28"/>
          <w:lang w:val="uk-UA"/>
        </w:rPr>
        <w:t>” впроваджено навчальний курс за вибором “Жінка в історії козацького Запорожжя”.  Передувала цьому підготовча робота розробника програми навчального курсу кандидата історичних наук Кривошия Олександра Петровича та директор</w:t>
      </w:r>
      <w:r w:rsidR="00D1339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колегіуму </w:t>
      </w:r>
      <w:proofErr w:type="spellStart"/>
      <w:r>
        <w:rPr>
          <w:sz w:val="28"/>
          <w:szCs w:val="28"/>
          <w:lang w:val="uk-UA"/>
        </w:rPr>
        <w:t>Зайковської</w:t>
      </w:r>
      <w:proofErr w:type="spellEnd"/>
      <w:r>
        <w:rPr>
          <w:sz w:val="28"/>
          <w:szCs w:val="28"/>
          <w:lang w:val="uk-UA"/>
        </w:rPr>
        <w:t xml:space="preserve"> Олени Анатоліївни. </w:t>
      </w:r>
      <w:r w:rsidR="000632C3">
        <w:rPr>
          <w:sz w:val="28"/>
          <w:szCs w:val="28"/>
          <w:lang w:val="uk-UA"/>
        </w:rPr>
        <w:t xml:space="preserve"> Ж</w:t>
      </w:r>
      <w:r>
        <w:rPr>
          <w:sz w:val="28"/>
          <w:szCs w:val="28"/>
          <w:lang w:val="uk-UA"/>
        </w:rPr>
        <w:t xml:space="preserve">інки Козацької України практично “невидимі”  в діючій програмі шкільного курсу з історії України </w:t>
      </w:r>
      <w:r>
        <w:rPr>
          <w:sz w:val="28"/>
          <w:szCs w:val="28"/>
          <w:lang w:val="en-US"/>
        </w:rPr>
        <w:t>XVI</w:t>
      </w:r>
      <w:r w:rsidRPr="00E81BB2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XVIII</w:t>
      </w:r>
      <w:r w:rsidRPr="00E81BB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ст.</w:t>
      </w:r>
      <w:r>
        <w:rPr>
          <w:sz w:val="28"/>
          <w:szCs w:val="28"/>
          <w:vertAlign w:val="superscript"/>
          <w:lang w:val="uk-UA"/>
        </w:rPr>
        <w:t xml:space="preserve"> </w:t>
      </w:r>
      <w:r w:rsidR="000632C3">
        <w:rPr>
          <w:sz w:val="28"/>
          <w:szCs w:val="28"/>
          <w:lang w:val="uk-UA"/>
        </w:rPr>
        <w:t xml:space="preserve">та в </w:t>
      </w:r>
      <w:r>
        <w:rPr>
          <w:sz w:val="28"/>
          <w:szCs w:val="28"/>
          <w:lang w:val="uk-UA"/>
        </w:rPr>
        <w:t xml:space="preserve"> більшості  шкільних підручників з історії</w:t>
      </w:r>
      <w:r w:rsidR="00D504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E81BB2" w:rsidRPr="00D13390" w:rsidRDefault="00E81BB2" w:rsidP="00E81BB2">
      <w:pPr>
        <w:spacing w:line="360" w:lineRule="auto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Курс за вибором “Жінка в історії  козацького Запорожжя” </w:t>
      </w:r>
      <w:r>
        <w:rPr>
          <w:color w:val="000000"/>
          <w:sz w:val="28"/>
          <w:szCs w:val="28"/>
          <w:lang w:val="uk-UA"/>
        </w:rPr>
        <w:t xml:space="preserve">покликаний сприяти подоланню поширених в українському суспільстві перекручень та міфів, нав`язаних радянською історіографією, а також пошукам нових, конструктивних підходів до оцінки нашого історичного минулого, яке потребує більш глибокого переосмислення та об`єктивного, </w:t>
      </w:r>
      <w:proofErr w:type="spellStart"/>
      <w:r>
        <w:rPr>
          <w:color w:val="000000"/>
          <w:sz w:val="28"/>
          <w:szCs w:val="28"/>
          <w:lang w:val="uk-UA"/>
        </w:rPr>
        <w:t>гендерноврівноваженого</w:t>
      </w:r>
      <w:proofErr w:type="spellEnd"/>
      <w:r>
        <w:rPr>
          <w:color w:val="000000"/>
          <w:sz w:val="28"/>
          <w:szCs w:val="28"/>
          <w:lang w:val="uk-UA"/>
        </w:rPr>
        <w:t xml:space="preserve"> висвітлення.  </w:t>
      </w:r>
    </w:p>
    <w:p w:rsidR="000632C3" w:rsidRDefault="00E81BB2" w:rsidP="000632C3">
      <w:pPr>
        <w:pStyle w:val="a3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Зміст навчальної програми “Жінка в історії козацького Запорожжя” відповідає Державному стандарту базової та повної загальної середньої освіти в галузі “Суспільствознавство”. Тематика курсу розроблена у відповідності до програми для загальноосвітніх навчальних закладів з історії України для 8 класу, суттєво доповнює її</w:t>
      </w:r>
      <w:r w:rsidR="000632C3">
        <w:rPr>
          <w:rFonts w:eastAsia="Times New Roman" w:cs="Times New Roman"/>
          <w:color w:val="000000"/>
          <w:sz w:val="28"/>
          <w:szCs w:val="28"/>
          <w:lang w:val="uk-UA"/>
        </w:rPr>
        <w:t>.</w:t>
      </w:r>
    </w:p>
    <w:p w:rsidR="00E81BB2" w:rsidRPr="000632C3" w:rsidRDefault="000632C3" w:rsidP="000632C3">
      <w:pPr>
        <w:pStyle w:val="a3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color w:val="000000"/>
          <w:sz w:val="28"/>
          <w:szCs w:val="28"/>
          <w:lang w:val="uk-UA"/>
        </w:rPr>
        <w:t>Н</w:t>
      </w:r>
      <w:r w:rsidR="00E81BB2">
        <w:rPr>
          <w:rFonts w:eastAsia="Times New Roman" w:cs="Times New Roman"/>
          <w:color w:val="000000"/>
          <w:sz w:val="28"/>
          <w:szCs w:val="28"/>
          <w:lang w:val="uk-UA"/>
        </w:rPr>
        <w:t xml:space="preserve">авчальну програму курсу за вибором “Жінка в історії козацького Запорожжя” було </w:t>
      </w:r>
      <w:r w:rsidR="00E81BB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>“Схвалено для використання у загальноосвітніх навчальних закладах”</w:t>
      </w:r>
      <w:r w:rsidR="00E81BB2"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E81BB2">
        <w:rPr>
          <w:rFonts w:eastAsia="Times New Roman" w:cs="Times New Roman"/>
          <w:color w:val="000000"/>
          <w:sz w:val="28"/>
          <w:szCs w:val="28"/>
          <w:lang w:val="uk-UA"/>
        </w:rPr>
        <w:t>України</w:t>
      </w:r>
      <w:r w:rsidR="00E81BB2">
        <w:rPr>
          <w:rFonts w:eastAsia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="00E81BB2">
        <w:rPr>
          <w:rFonts w:eastAsia="Times New Roman" w:cs="Times New Roman"/>
          <w:color w:val="000000"/>
          <w:sz w:val="28"/>
          <w:szCs w:val="28"/>
          <w:lang w:val="uk-UA"/>
        </w:rPr>
        <w:t>(Лист ДНУ “Інститут інноваційних технологій і змісту освіти № 141/12 - Г- 1155, від 14. 07. 2014 р.).</w:t>
      </w:r>
    </w:p>
    <w:p w:rsidR="00E81BB2" w:rsidRDefault="00E81BB2" w:rsidP="00E81BB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к</w:t>
      </w:r>
      <w:r w:rsidRPr="000632C3">
        <w:rPr>
          <w:sz w:val="28"/>
          <w:szCs w:val="28"/>
          <w:lang w:val="uk-UA"/>
        </w:rPr>
        <w:t>урс</w:t>
      </w:r>
      <w:r>
        <w:rPr>
          <w:sz w:val="28"/>
          <w:szCs w:val="28"/>
          <w:lang w:val="uk-UA"/>
        </w:rPr>
        <w:t xml:space="preserve">у </w:t>
      </w:r>
      <w:r w:rsidRPr="000632C3">
        <w:rPr>
          <w:sz w:val="28"/>
          <w:szCs w:val="28"/>
          <w:lang w:val="uk-UA"/>
        </w:rPr>
        <w:t xml:space="preserve">розрахована на </w:t>
      </w:r>
      <w:r w:rsidR="0090118D">
        <w:rPr>
          <w:b/>
          <w:bCs/>
          <w:sz w:val="28"/>
          <w:szCs w:val="28"/>
          <w:lang w:val="uk-UA"/>
        </w:rPr>
        <w:t>34</w:t>
      </w:r>
      <w:r w:rsidRPr="000632C3">
        <w:rPr>
          <w:sz w:val="28"/>
          <w:szCs w:val="28"/>
          <w:lang w:val="uk-UA"/>
        </w:rPr>
        <w:t xml:space="preserve"> годин</w:t>
      </w:r>
      <w:r w:rsidR="0090118D">
        <w:rPr>
          <w:sz w:val="28"/>
          <w:szCs w:val="28"/>
          <w:lang w:val="uk-UA"/>
        </w:rPr>
        <w:t>и</w:t>
      </w:r>
      <w:r w:rsidR="00D50402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.</w:t>
      </w:r>
    </w:p>
    <w:p w:rsidR="00E81BB2" w:rsidRDefault="00E81BB2" w:rsidP="00E81BB2">
      <w:pPr>
        <w:pStyle w:val="a3"/>
        <w:spacing w:line="360" w:lineRule="auto"/>
        <w:ind w:firstLine="708"/>
        <w:jc w:val="both"/>
        <w:rPr>
          <w:rFonts w:eastAsia="Times New Roman" w:cs="Times New Roman"/>
          <w:color w:val="000000"/>
          <w:sz w:val="28"/>
          <w:szCs w:val="28"/>
          <w:lang w:val="uk-UA"/>
        </w:rPr>
      </w:pPr>
      <w:r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>Осн</w:t>
      </w:r>
      <w:r w:rsidRPr="00E81BB2">
        <w:rPr>
          <w:rFonts w:eastAsia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овна мета курсу </w:t>
      </w:r>
      <w:r w:rsidRPr="00E81BB2">
        <w:rPr>
          <w:rFonts w:eastAsia="Times New Roman" w:cs="Times New Roman"/>
          <w:color w:val="000000"/>
          <w:sz w:val="28"/>
          <w:szCs w:val="28"/>
          <w:lang w:val="uk-UA"/>
        </w:rPr>
        <w:t xml:space="preserve">– </w:t>
      </w:r>
      <w:r>
        <w:rPr>
          <w:rFonts w:eastAsia="Times New Roman" w:cs="Times New Roman"/>
          <w:color w:val="000000"/>
          <w:sz w:val="28"/>
          <w:szCs w:val="28"/>
          <w:lang w:val="uk-UA"/>
        </w:rPr>
        <w:t>полягає у формуванні в учнів ідентичності та почуття власної гідності у результаті осмислення соціального та морального досвіду минулих поколінь, розумінні історії і культури України в контексті історичного процесу, вільного від гендерних упереджень та пересудів.</w:t>
      </w:r>
    </w:p>
    <w:p w:rsidR="00D50402" w:rsidRPr="00D50402" w:rsidRDefault="00D50402" w:rsidP="00D50402">
      <w:pPr>
        <w:pStyle w:val="Default"/>
        <w:rPr>
          <w:b/>
          <w:i/>
          <w:sz w:val="28"/>
          <w:szCs w:val="28"/>
          <w:lang w:val="uk-UA"/>
        </w:rPr>
      </w:pPr>
      <w:r>
        <w:rPr>
          <w:lang w:val="uk-UA"/>
        </w:rPr>
        <w:lastRenderedPageBreak/>
        <w:t xml:space="preserve">                           </w:t>
      </w:r>
      <w:r w:rsidRPr="00D50402">
        <w:rPr>
          <w:b/>
          <w:i/>
          <w:sz w:val="28"/>
          <w:szCs w:val="28"/>
          <w:lang w:val="uk-UA"/>
        </w:rPr>
        <w:t>Дидактичне забезпечення</w:t>
      </w:r>
    </w:p>
    <w:p w:rsidR="00E81BB2" w:rsidRPr="000632C3" w:rsidRDefault="00D50402" w:rsidP="00E81BB2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E81BB2">
        <w:rPr>
          <w:sz w:val="28"/>
          <w:szCs w:val="28"/>
          <w:lang w:val="uk-UA"/>
        </w:rPr>
        <w:t xml:space="preserve">творена О.П. </w:t>
      </w:r>
      <w:proofErr w:type="spellStart"/>
      <w:r w:rsidR="00E81BB2">
        <w:rPr>
          <w:sz w:val="28"/>
          <w:szCs w:val="28"/>
          <w:lang w:val="uk-UA"/>
        </w:rPr>
        <w:t>Кривошиєм</w:t>
      </w:r>
      <w:proofErr w:type="spellEnd"/>
      <w:r w:rsidR="00E81BB2">
        <w:rPr>
          <w:sz w:val="28"/>
          <w:szCs w:val="28"/>
          <w:lang w:val="uk-UA"/>
        </w:rPr>
        <w:t xml:space="preserve"> бібліотечка наукової та учбово-</w:t>
      </w:r>
      <w:r w:rsidR="000632C3">
        <w:rPr>
          <w:sz w:val="28"/>
          <w:szCs w:val="28"/>
          <w:lang w:val="uk-UA"/>
        </w:rPr>
        <w:t>методичної літератури</w:t>
      </w:r>
      <w:r w:rsidR="00E81BB2">
        <w:rPr>
          <w:sz w:val="28"/>
          <w:szCs w:val="28"/>
          <w:lang w:val="uk-UA"/>
        </w:rPr>
        <w:t xml:space="preserve">, перелік </w:t>
      </w:r>
      <w:r w:rsidR="00E81BB2">
        <w:rPr>
          <w:sz w:val="28"/>
          <w:szCs w:val="28"/>
          <w:lang w:val="en-US"/>
        </w:rPr>
        <w:t>Web</w:t>
      </w:r>
      <w:proofErr w:type="spellStart"/>
      <w:r w:rsidR="00E81BB2" w:rsidRPr="00E81BB2">
        <w:rPr>
          <w:sz w:val="28"/>
          <w:szCs w:val="28"/>
          <w:lang w:val="uk-UA"/>
        </w:rPr>
        <w:t>-</w:t>
      </w:r>
      <w:r w:rsidR="00E81BB2">
        <w:rPr>
          <w:sz w:val="28"/>
          <w:szCs w:val="28"/>
          <w:lang w:val="uk-UA"/>
        </w:rPr>
        <w:t>ресутсів</w:t>
      </w:r>
      <w:proofErr w:type="spellEnd"/>
      <w:r w:rsidR="00E81BB2">
        <w:rPr>
          <w:sz w:val="28"/>
          <w:szCs w:val="28"/>
          <w:lang w:val="uk-UA"/>
        </w:rPr>
        <w:t xml:space="preserve"> по темі та навчально-методичний посібник “Жінки в історії жінок козацького Запорожжя: постаті, події, документи, свідчення [відомості про основні джерела з історії жінок козацького Запорожжя, відомості про дослідників історії жінок козацького Запорожжя, навчальна хрестоматія, словник основних культурологічних та </w:t>
      </w:r>
      <w:proofErr w:type="spellStart"/>
      <w:r w:rsidR="00E81BB2">
        <w:rPr>
          <w:sz w:val="28"/>
          <w:szCs w:val="28"/>
          <w:lang w:val="uk-UA"/>
        </w:rPr>
        <w:t>історично-фемінологічних</w:t>
      </w:r>
      <w:proofErr w:type="spellEnd"/>
      <w:r w:rsidR="00E81BB2">
        <w:rPr>
          <w:sz w:val="28"/>
          <w:szCs w:val="28"/>
          <w:lang w:val="uk-UA"/>
        </w:rPr>
        <w:t xml:space="preserve"> понять і термінів, короткий біографічний словник] –</w:t>
      </w:r>
      <w:r w:rsidR="00E81BB2" w:rsidRPr="00E81BB2">
        <w:rPr>
          <w:sz w:val="28"/>
          <w:szCs w:val="28"/>
          <w:lang w:val="uk-UA"/>
        </w:rPr>
        <w:t xml:space="preserve"> </w:t>
      </w:r>
      <w:r w:rsidR="00E81BB2">
        <w:rPr>
          <w:sz w:val="28"/>
          <w:szCs w:val="28"/>
          <w:lang w:val="uk-UA"/>
        </w:rPr>
        <w:t>Запоріжжя: Просвіта,</w:t>
      </w:r>
      <w:r w:rsidR="00E81BB2" w:rsidRPr="00E81BB2">
        <w:rPr>
          <w:sz w:val="28"/>
          <w:szCs w:val="28"/>
          <w:lang w:val="uk-UA"/>
        </w:rPr>
        <w:t xml:space="preserve"> 2014. </w:t>
      </w:r>
      <w:r w:rsidR="000632C3">
        <w:rPr>
          <w:sz w:val="28"/>
          <w:szCs w:val="28"/>
          <w:lang w:val="uk-UA"/>
        </w:rPr>
        <w:t>–</w:t>
      </w:r>
      <w:r w:rsidR="00E81BB2" w:rsidRPr="00E81BB2">
        <w:rPr>
          <w:sz w:val="28"/>
          <w:szCs w:val="28"/>
          <w:lang w:val="uk-UA"/>
        </w:rPr>
        <w:t xml:space="preserve"> </w:t>
      </w:r>
      <w:r w:rsidR="00E81BB2">
        <w:rPr>
          <w:sz w:val="28"/>
          <w:szCs w:val="28"/>
          <w:lang w:val="uk-UA"/>
        </w:rPr>
        <w:t>128</w:t>
      </w:r>
      <w:r w:rsidR="000632C3">
        <w:rPr>
          <w:sz w:val="28"/>
          <w:szCs w:val="28"/>
          <w:lang w:val="uk-UA"/>
        </w:rPr>
        <w:t>с.</w:t>
      </w:r>
    </w:p>
    <w:p w:rsidR="00E81BB2" w:rsidRDefault="00E81BB2" w:rsidP="004E598E">
      <w:pPr>
        <w:pStyle w:val="Default"/>
        <w:spacing w:line="360" w:lineRule="auto"/>
        <w:jc w:val="both"/>
        <w:rPr>
          <w:b/>
          <w:bCs/>
          <w:sz w:val="20"/>
          <w:szCs w:val="20"/>
          <w:lang w:val="uk-UA"/>
        </w:rPr>
      </w:pPr>
      <w:r>
        <w:rPr>
          <w:sz w:val="28"/>
          <w:szCs w:val="28"/>
          <w:lang w:val="uk-UA"/>
        </w:rPr>
        <w:tab/>
        <w:t>Зацікавлен</w:t>
      </w:r>
      <w:r w:rsidR="00D50402">
        <w:rPr>
          <w:sz w:val="28"/>
          <w:szCs w:val="28"/>
          <w:lang w:val="uk-UA"/>
        </w:rPr>
        <w:t>і</w:t>
      </w:r>
      <w:bookmarkStart w:id="0" w:name="_GoBack"/>
      <w:bookmarkEnd w:id="0"/>
      <w:r>
        <w:rPr>
          <w:sz w:val="28"/>
          <w:szCs w:val="28"/>
          <w:lang w:val="uk-UA"/>
        </w:rPr>
        <w:t xml:space="preserve"> у впровадженні курсу за вибором “Жінка в історії козацького Запорожжя”  </w:t>
      </w:r>
      <w:r w:rsidR="004E598E">
        <w:rPr>
          <w:sz w:val="28"/>
          <w:szCs w:val="28"/>
          <w:lang w:val="uk-UA"/>
        </w:rPr>
        <w:t>можуть</w:t>
      </w:r>
      <w:r>
        <w:rPr>
          <w:sz w:val="28"/>
          <w:szCs w:val="28"/>
          <w:lang w:val="uk-UA"/>
        </w:rPr>
        <w:t xml:space="preserve"> звертатись до Запорізького колегіуму “</w:t>
      </w:r>
      <w:proofErr w:type="spellStart"/>
      <w:r>
        <w:rPr>
          <w:sz w:val="28"/>
          <w:szCs w:val="28"/>
          <w:lang w:val="uk-UA"/>
        </w:rPr>
        <w:t>Елінт</w:t>
      </w:r>
      <w:proofErr w:type="spellEnd"/>
      <w:r>
        <w:rPr>
          <w:sz w:val="28"/>
          <w:szCs w:val="28"/>
          <w:lang w:val="uk-UA"/>
        </w:rPr>
        <w:t xml:space="preserve">”, або безпосередньо до розробника програми курсу за вибором О.П. Кривошия за </w:t>
      </w:r>
      <w:proofErr w:type="spellStart"/>
      <w:r>
        <w:rPr>
          <w:sz w:val="28"/>
          <w:szCs w:val="28"/>
          <w:lang w:val="uk-UA"/>
        </w:rPr>
        <w:t>ел</w:t>
      </w:r>
      <w:proofErr w:type="spellEnd"/>
      <w:r>
        <w:rPr>
          <w:sz w:val="28"/>
          <w:szCs w:val="28"/>
          <w:lang w:val="uk-UA"/>
        </w:rPr>
        <w:t xml:space="preserve">. адресою: 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olexa</w:t>
      </w:r>
      <w:proofErr w:type="spellEnd"/>
      <w:r w:rsidRPr="00E81BB2">
        <w:rPr>
          <w:b/>
          <w:bCs/>
          <w:i/>
          <w:iCs/>
          <w:sz w:val="28"/>
          <w:szCs w:val="28"/>
        </w:rPr>
        <w:t>-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zp</w:t>
      </w:r>
      <w:proofErr w:type="spellEnd"/>
      <w:r w:rsidRPr="00E81BB2">
        <w:rPr>
          <w:b/>
          <w:bCs/>
          <w:i/>
          <w:iCs/>
          <w:sz w:val="28"/>
          <w:szCs w:val="28"/>
        </w:rPr>
        <w:t>@</w:t>
      </w:r>
      <w:proofErr w:type="spellStart"/>
      <w:r>
        <w:rPr>
          <w:b/>
          <w:bCs/>
          <w:i/>
          <w:iCs/>
          <w:sz w:val="28"/>
          <w:szCs w:val="28"/>
          <w:lang w:val="en-US"/>
        </w:rPr>
        <w:t>ukr</w:t>
      </w:r>
      <w:proofErr w:type="spellEnd"/>
      <w:r w:rsidRPr="00E81BB2">
        <w:rPr>
          <w:b/>
          <w:bCs/>
          <w:i/>
          <w:iCs/>
          <w:sz w:val="28"/>
          <w:szCs w:val="28"/>
        </w:rPr>
        <w:t>.</w:t>
      </w:r>
      <w:r>
        <w:rPr>
          <w:b/>
          <w:bCs/>
          <w:i/>
          <w:iCs/>
          <w:sz w:val="28"/>
          <w:szCs w:val="28"/>
          <w:lang w:val="en-US"/>
        </w:rPr>
        <w:t>net</w:t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  <w:r>
        <w:rPr>
          <w:sz w:val="20"/>
          <w:szCs w:val="20"/>
          <w:lang w:val="uk-UA"/>
        </w:rPr>
        <w:tab/>
      </w:r>
    </w:p>
    <w:p w:rsidR="00E81BB2" w:rsidRDefault="00E81BB2" w:rsidP="00E81BB2">
      <w:pPr>
        <w:spacing w:line="100" w:lineRule="atLeast"/>
        <w:jc w:val="both"/>
        <w:rPr>
          <w:sz w:val="28"/>
          <w:szCs w:val="28"/>
          <w:lang w:val="uk-UA"/>
        </w:rPr>
      </w:pP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sz w:val="20"/>
          <w:szCs w:val="20"/>
          <w:lang w:val="uk-UA"/>
        </w:rPr>
        <w:tab/>
      </w:r>
      <w:r>
        <w:rPr>
          <w:b/>
          <w:bCs/>
          <w:lang w:val="uk-UA"/>
        </w:rPr>
        <w:t>Посилання та література</w:t>
      </w:r>
    </w:p>
    <w:p w:rsidR="00E81BB2" w:rsidRDefault="00E81BB2" w:rsidP="00E81BB2">
      <w:pPr>
        <w:spacing w:line="100" w:lineRule="atLeast"/>
        <w:jc w:val="both"/>
        <w:rPr>
          <w:sz w:val="22"/>
          <w:szCs w:val="22"/>
          <w:vertAlign w:val="superscript"/>
          <w:lang w:val="uk-UA"/>
        </w:rPr>
      </w:pPr>
      <w:r>
        <w:rPr>
          <w:sz w:val="22"/>
          <w:szCs w:val="22"/>
          <w:vertAlign w:val="superscript"/>
          <w:lang w:val="uk-UA"/>
        </w:rPr>
        <w:t>1</w:t>
      </w:r>
      <w:r>
        <w:rPr>
          <w:sz w:val="22"/>
          <w:szCs w:val="22"/>
          <w:lang w:val="uk-UA"/>
        </w:rPr>
        <w:t>Навчальна програма з історії для 5-9 класів загальноосвітніх навчальних закладів // Історія в школі. - 2012. - №7-8. - С. 1</w:t>
      </w:r>
      <w:r w:rsidRPr="00E81BB2">
        <w:rPr>
          <w:sz w:val="22"/>
          <w:szCs w:val="22"/>
        </w:rPr>
        <w:t>-42</w:t>
      </w:r>
      <w:r>
        <w:rPr>
          <w:sz w:val="22"/>
          <w:szCs w:val="22"/>
          <w:lang w:val="uk-UA"/>
        </w:rPr>
        <w:t>.</w:t>
      </w:r>
    </w:p>
    <w:p w:rsidR="00E81BB2" w:rsidRPr="00E81BB2" w:rsidRDefault="00E81BB2" w:rsidP="00E81BB2">
      <w:pPr>
        <w:spacing w:line="100" w:lineRule="atLeast"/>
        <w:jc w:val="both"/>
        <w:rPr>
          <w:sz w:val="20"/>
          <w:szCs w:val="20"/>
          <w:vertAlign w:val="superscript"/>
        </w:rPr>
      </w:pPr>
      <w:r>
        <w:rPr>
          <w:sz w:val="22"/>
          <w:szCs w:val="22"/>
          <w:vertAlign w:val="superscript"/>
          <w:lang w:val="uk-UA"/>
        </w:rPr>
        <w:t>2</w:t>
      </w:r>
      <w:r>
        <w:rPr>
          <w:sz w:val="22"/>
          <w:szCs w:val="22"/>
          <w:lang w:val="uk-UA"/>
        </w:rPr>
        <w:t>Всі без виключення</w:t>
      </w:r>
      <w:r>
        <w:rPr>
          <w:sz w:val="22"/>
          <w:szCs w:val="22"/>
          <w:vertAlign w:val="superscript"/>
          <w:lang w:val="uk-UA"/>
        </w:rPr>
        <w:t xml:space="preserve"> </w:t>
      </w:r>
      <w:r>
        <w:rPr>
          <w:sz w:val="22"/>
          <w:szCs w:val="22"/>
          <w:lang w:val="uk-UA"/>
        </w:rPr>
        <w:t xml:space="preserve">діючі підручники з історії України </w:t>
      </w:r>
      <w:r>
        <w:rPr>
          <w:sz w:val="22"/>
          <w:szCs w:val="22"/>
          <w:lang w:val="en-US"/>
        </w:rPr>
        <w:t>XVI</w:t>
      </w:r>
      <w:r w:rsidRPr="00E81BB2">
        <w:rPr>
          <w:sz w:val="22"/>
          <w:szCs w:val="22"/>
          <w:lang w:val="uk-UA"/>
        </w:rPr>
        <w:t xml:space="preserve"> – </w:t>
      </w:r>
      <w:r>
        <w:rPr>
          <w:sz w:val="22"/>
          <w:szCs w:val="22"/>
          <w:lang w:val="en-US"/>
        </w:rPr>
        <w:t>XVIII</w:t>
      </w:r>
      <w:r w:rsidRPr="00E81BB2">
        <w:rPr>
          <w:sz w:val="22"/>
          <w:szCs w:val="22"/>
          <w:lang w:val="uk-UA"/>
        </w:rPr>
        <w:t xml:space="preserve"> ст. </w:t>
      </w:r>
      <w:r>
        <w:rPr>
          <w:sz w:val="22"/>
          <w:szCs w:val="22"/>
          <w:lang w:val="uk-UA"/>
        </w:rPr>
        <w:t>впевнено демонструють “невидимість” жіночої компоненти в історії Козацької України та Запорозької Січі. (</w:t>
      </w:r>
      <w:r>
        <w:rPr>
          <w:i/>
          <w:iCs/>
          <w:sz w:val="22"/>
          <w:szCs w:val="22"/>
          <w:lang w:val="uk-UA"/>
        </w:rPr>
        <w:t>див.</w:t>
      </w:r>
      <w:r>
        <w:rPr>
          <w:sz w:val="22"/>
          <w:szCs w:val="22"/>
          <w:lang w:val="uk-UA"/>
        </w:rPr>
        <w:t>: Кривоший О.П. Побут повсякденність жінок козацького Запорожжя у змісті шкільної історії: вимога часу чи забаганка науковців? / О.П. Кривоший // Історія в школі. - 2013. - №10. - С. 17). Це при тому, що діючий Державний стандарт повної загальної середньої освіти наполягає на вивченні гендерних аспектів українського минулого. Див.: Навчальна програма з історії для 5-9 класів загальноосвітніх навчальних закладів // Історія в школі. - 2012. - №7-8. - С. 1.</w:t>
      </w:r>
    </w:p>
    <w:p w:rsidR="00E81BB2" w:rsidRPr="00E81BB2" w:rsidRDefault="00E81BB2" w:rsidP="00E81BB2">
      <w:pPr>
        <w:spacing w:line="100" w:lineRule="atLeast"/>
        <w:jc w:val="both"/>
        <w:rPr>
          <w:sz w:val="20"/>
          <w:szCs w:val="20"/>
          <w:vertAlign w:val="superscript"/>
          <w:lang w:val="uk-UA"/>
        </w:rPr>
      </w:pPr>
      <w:r w:rsidRPr="00E81BB2">
        <w:rPr>
          <w:sz w:val="20"/>
          <w:szCs w:val="20"/>
          <w:vertAlign w:val="superscript"/>
        </w:rPr>
        <w:t>3</w:t>
      </w:r>
      <w:r>
        <w:rPr>
          <w:sz w:val="20"/>
          <w:szCs w:val="20"/>
          <w:lang w:val="uk-UA"/>
        </w:rPr>
        <w:t>Термін “</w:t>
      </w:r>
      <w:r>
        <w:rPr>
          <w:i/>
          <w:iCs/>
          <w:sz w:val="20"/>
          <w:szCs w:val="20"/>
          <w:lang w:val="uk-UA"/>
        </w:rPr>
        <w:t>Історія жінок козацького Запорожжя</w:t>
      </w:r>
      <w:r>
        <w:rPr>
          <w:sz w:val="20"/>
          <w:szCs w:val="20"/>
          <w:lang w:val="uk-UA"/>
        </w:rPr>
        <w:t xml:space="preserve">” використовується нами для характеристики напряму історичного знання, об’єктом </w:t>
      </w:r>
      <w:proofErr w:type="gramStart"/>
      <w:r>
        <w:rPr>
          <w:sz w:val="20"/>
          <w:szCs w:val="20"/>
          <w:lang w:val="uk-UA"/>
        </w:rPr>
        <w:t>досл</w:t>
      </w:r>
      <w:proofErr w:type="gramEnd"/>
      <w:r>
        <w:rPr>
          <w:sz w:val="20"/>
          <w:szCs w:val="20"/>
          <w:lang w:val="uk-UA"/>
        </w:rPr>
        <w:t xml:space="preserve">ідження якого виступають жінки в історії Запорожжя - </w:t>
      </w:r>
      <w:proofErr w:type="spellStart"/>
      <w:r>
        <w:rPr>
          <w:sz w:val="20"/>
          <w:szCs w:val="20"/>
          <w:lang w:val="uk-UA"/>
        </w:rPr>
        <w:t>історико-географічної</w:t>
      </w:r>
      <w:proofErr w:type="spellEnd"/>
      <w:r>
        <w:rPr>
          <w:sz w:val="20"/>
          <w:szCs w:val="20"/>
          <w:lang w:val="uk-UA"/>
        </w:rPr>
        <w:t xml:space="preserve"> області на Півдні України, їхнє правове становище, функціональні ролі, місце в суспільному житті та творенні національно-культурного простору. Див.: </w:t>
      </w:r>
      <w:r>
        <w:rPr>
          <w:bCs/>
          <w:i/>
          <w:iCs/>
          <w:sz w:val="20"/>
          <w:szCs w:val="20"/>
          <w:lang w:val="uk-UA"/>
        </w:rPr>
        <w:t xml:space="preserve">Кривоший О.П. </w:t>
      </w:r>
      <w:r>
        <w:rPr>
          <w:sz w:val="20"/>
          <w:szCs w:val="20"/>
          <w:lang w:val="uk-UA"/>
        </w:rPr>
        <w:t xml:space="preserve">Два погляди на один об`єкт дослідження: тилова повсякденність жінок козацького Запорожжя у працях Й. </w:t>
      </w:r>
      <w:proofErr w:type="spellStart"/>
      <w:r>
        <w:rPr>
          <w:sz w:val="20"/>
          <w:szCs w:val="20"/>
          <w:lang w:val="uk-UA"/>
        </w:rPr>
        <w:t>Роллє</w:t>
      </w:r>
      <w:proofErr w:type="spellEnd"/>
      <w:r>
        <w:rPr>
          <w:sz w:val="20"/>
          <w:szCs w:val="20"/>
          <w:lang w:val="uk-UA"/>
        </w:rPr>
        <w:t xml:space="preserve"> та Д. Яворницького / О.П. Кривоший // Культурологічний вісник: науково - теоретичний щорічник Нижньої Наддніпрянщини. - Запоріжжя: Просвіта, 2013. - Вип. 3</w:t>
      </w:r>
      <w:r w:rsidRPr="00E81BB2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 xml:space="preserve">.  - С. </w:t>
      </w:r>
      <w:r w:rsidRPr="00E81BB2">
        <w:rPr>
          <w:sz w:val="20"/>
          <w:szCs w:val="20"/>
          <w:lang w:val="uk-UA"/>
        </w:rPr>
        <w:t>2</w:t>
      </w:r>
      <w:r>
        <w:rPr>
          <w:sz w:val="20"/>
          <w:szCs w:val="20"/>
          <w:lang w:val="uk-UA"/>
        </w:rPr>
        <w:t>5.</w:t>
      </w:r>
    </w:p>
    <w:p w:rsidR="00E81BB2" w:rsidRDefault="00E81BB2" w:rsidP="00E81BB2">
      <w:pPr>
        <w:spacing w:line="100" w:lineRule="atLeast"/>
        <w:jc w:val="both"/>
        <w:rPr>
          <w:sz w:val="28"/>
          <w:szCs w:val="28"/>
          <w:lang w:val="uk-UA"/>
        </w:rPr>
      </w:pPr>
      <w:r w:rsidRPr="00E81BB2">
        <w:rPr>
          <w:sz w:val="20"/>
          <w:szCs w:val="20"/>
          <w:vertAlign w:val="superscript"/>
          <w:lang w:val="uk-UA"/>
        </w:rPr>
        <w:t>4</w:t>
      </w:r>
      <w:r>
        <w:rPr>
          <w:sz w:val="20"/>
          <w:szCs w:val="20"/>
          <w:lang w:val="uk-UA"/>
        </w:rPr>
        <w:t xml:space="preserve">Докладніше про це див.: </w:t>
      </w:r>
      <w:r>
        <w:rPr>
          <w:bCs/>
          <w:i/>
          <w:iCs/>
          <w:sz w:val="20"/>
          <w:szCs w:val="20"/>
          <w:lang w:val="uk-UA"/>
        </w:rPr>
        <w:t>Кривоший О.П.</w:t>
      </w:r>
      <w:r>
        <w:rPr>
          <w:sz w:val="20"/>
          <w:szCs w:val="20"/>
          <w:lang w:val="uk-UA"/>
        </w:rPr>
        <w:t xml:space="preserve"> “Жіноче” в культурному просторі козацького Запорожжя: історіографічний дискурс другої половини ХІХ - початку ХХ ст. / О.П. Кривоший // Мандрівець. 2013. - №. 3 - С. </w:t>
      </w:r>
      <w:r w:rsidRPr="00E81BB2">
        <w:rPr>
          <w:sz w:val="20"/>
          <w:szCs w:val="20"/>
          <w:lang w:val="uk-UA"/>
        </w:rPr>
        <w:t xml:space="preserve">16-23. </w:t>
      </w:r>
      <w:r>
        <w:rPr>
          <w:sz w:val="20"/>
          <w:szCs w:val="20"/>
          <w:lang w:val="uk-UA"/>
        </w:rPr>
        <w:t xml:space="preserve">Його ж: “Сильна жінка” зі зброєю в українському історіографічному дискурсі </w:t>
      </w:r>
      <w:r>
        <w:rPr>
          <w:sz w:val="20"/>
          <w:szCs w:val="20"/>
          <w:lang w:val="en-US"/>
        </w:rPr>
        <w:t>XVI</w:t>
      </w:r>
      <w:r>
        <w:rPr>
          <w:sz w:val="20"/>
          <w:szCs w:val="20"/>
          <w:lang w:val="uk-UA"/>
        </w:rPr>
        <w:t xml:space="preserve"> - ХІХ ст.. / О.П. Кривоший // Київська старовина. 2012. - №1(403). - С. 16-34 та ін.</w:t>
      </w:r>
    </w:p>
    <w:p w:rsidR="00E81BB2" w:rsidRDefault="00E81BB2" w:rsidP="00E81BB2">
      <w:pPr>
        <w:spacing w:line="360" w:lineRule="auto"/>
        <w:jc w:val="both"/>
      </w:pPr>
      <w:r>
        <w:rPr>
          <w:sz w:val="28"/>
          <w:szCs w:val="28"/>
          <w:lang w:val="uk-UA"/>
        </w:rPr>
        <w:t xml:space="preserve"> </w:t>
      </w:r>
    </w:p>
    <w:p w:rsidR="003A6941" w:rsidRPr="004E598E" w:rsidRDefault="003A6941">
      <w:pPr>
        <w:rPr>
          <w:lang w:val="uk-UA"/>
        </w:rPr>
      </w:pPr>
    </w:p>
    <w:sectPr w:rsidR="003A6941" w:rsidRPr="004E59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4DD"/>
    <w:rsid w:val="000632C3"/>
    <w:rsid w:val="003A6941"/>
    <w:rsid w:val="0041432C"/>
    <w:rsid w:val="004E598E"/>
    <w:rsid w:val="005A4945"/>
    <w:rsid w:val="0090118D"/>
    <w:rsid w:val="00D13390"/>
    <w:rsid w:val="00D50402"/>
    <w:rsid w:val="00DA74DD"/>
    <w:rsid w:val="00E8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81BB2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......."/>
    <w:basedOn w:val="Default"/>
    <w:next w:val="Default"/>
    <w:rsid w:val="00E81BB2"/>
    <w:rPr>
      <w:rFonts w:eastAsia="SimSun" w:cs="Mangal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BB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basedOn w:val="a"/>
    <w:rsid w:val="00E81BB2"/>
    <w:pPr>
      <w:autoSpaceDE w:val="0"/>
    </w:pPr>
    <w:rPr>
      <w:rFonts w:eastAsia="Times New Roman" w:cs="Times New Roman"/>
      <w:color w:val="000000"/>
    </w:rPr>
  </w:style>
  <w:style w:type="paragraph" w:customStyle="1" w:styleId="a3">
    <w:name w:val="......."/>
    <w:basedOn w:val="Default"/>
    <w:next w:val="Default"/>
    <w:rsid w:val="00E81BB2"/>
    <w:rPr>
      <w:rFonts w:eastAsia="SimSun" w:cs="Mangal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0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688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6</cp:revision>
  <dcterms:created xsi:type="dcterms:W3CDTF">2014-11-26T07:58:00Z</dcterms:created>
  <dcterms:modified xsi:type="dcterms:W3CDTF">2014-11-26T08:41:00Z</dcterms:modified>
</cp:coreProperties>
</file>